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EQUITY IN PRECISION MEDICINE AWARD</w:t>
      </w:r>
    </w:p>
    <w:p>
      <w:pPr>
        <w:spacing w:after="40" w:before="0"/>
        <w:jc w:val="center"/>
      </w:pPr>
      <w:r>
        <w:rPr>
          <w:rFonts w:ascii="Arial" w:cs="Arial" w:eastAsia="Arial" w:hAnsi="Arial"/>
          <w:i/>
          <w:iCs/>
          <w:sz w:val="20"/>
          <w:szCs w:val="20"/>
        </w:rPr>
        <w:t xml:space="preserve">Ensuring that no child is left behind</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Budget Form &amp; Budget Justification</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40" w:before="0"/>
      </w:pPr>
      <w:r>
        <w:rPr>
          <w:rFonts w:ascii="Arial" w:cs="Arial" w:eastAsia="Arial" w:hAnsi="Arial"/>
          <w:b/>
          <w:bCs/>
          <w:sz w:val="19"/>
          <w:szCs w:val="19"/>
        </w:rPr>
        <w:t xml:space="preserve">Maximum Award Grant requested: ₹5,00,000. </w:t>
      </w:r>
      <w:r>
        <w:rPr>
          <w:rFonts w:ascii="Arial" w:cs="Arial" w:eastAsia="Arial" w:hAnsi="Arial"/>
          <w:sz w:val="19"/>
          <w:szCs w:val="19"/>
        </w:rPr>
        <w:t xml:space="preserve">The budget should be directly linked to the proposed objectives and must not duplicate funding already available for the same activity.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46"/>
        <w:gridCol w:w="1500"/>
        <w:gridCol w:w="1700"/>
        <w:gridCol w:w="2200"/>
        <w:gridCol w:w="2000"/>
      </w:tblGrid>
      <w:tr>
        <w:trPr>
          <w:tblHeader/>
        </w:trP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Budget head</w:t>
            </w:r>
          </w:p>
        </w:tc>
        <w:tc>
          <w:tcPr>
            <w:tcW w:type="dxa" w:w="15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Amount requested (₹)</w:t>
            </w:r>
          </w:p>
        </w:tc>
        <w:tc>
          <w:tcPr>
            <w:tcW w:type="dxa" w:w="17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Other funding / co-funding (₹)</w:t>
            </w:r>
          </w:p>
        </w:tc>
        <w:tc>
          <w:tcPr>
            <w:tcW w:type="dxa" w:w="22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Justification</w:t>
            </w:r>
          </w:p>
        </w:tc>
        <w:tc>
          <w:tcPr>
            <w:tcW w:type="dxa" w:w="20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Linked objective / activity</w:t>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Patient navigation / coordination</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Referral pathway implementation</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Outreach to defined underserved centres/populations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Access-related sample / patient logistics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Virtual MDT / specialist linkage directly related to project</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Data collection / equity measurement</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Project personnel / field coordination</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Training for participating centres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Evaluation / statistical analysis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Dissemination / replication materials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Other (specify)</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TOTAL</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w:t>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r>
    </w:tbl>
    <w:p>
      <w:pPr>
        <w:keepNext/>
        <w:spacing w:after="120" w:before="240"/>
      </w:pPr>
      <w:r>
        <w:rPr>
          <w:rFonts w:ascii="Arial" w:cs="Arial" w:eastAsia="Arial" w:hAnsi="Arial"/>
          <w:b/>
          <w:bCs/>
          <w:color w:val="5C3A1E"/>
          <w:sz w:val="24"/>
          <w:szCs w:val="24"/>
        </w:rPr>
        <w:t xml:space="preserve">Budget justification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Budget justification</w:t>
            </w:r>
          </w:p>
          <w:p>
            <w:pPr>
              <w:keepNext/>
              <w:spacing w:after="0"/>
            </w:pPr>
            <w:r>
              <w:rPr>
                <w:rFonts w:ascii="Arial" w:cs="Arial" w:eastAsia="Arial" w:hAnsi="Arial"/>
                <w:i/>
                <w:iCs/>
                <w:color w:val="555555"/>
                <w:sz w:val="18"/>
                <w:szCs w:val="18"/>
              </w:rPr>
              <w:t xml:space="preserve">For each major item, state: what will be purchased or supported; why it is necessary; unit cost × quantity where applicable; and how it contributes to a specific project objective. Declare all existing or anticipated co-funding.</w:t>
            </w:r>
          </w:p>
        </w:tc>
      </w:tr>
      <w:tr>
        <w:trPr>
          <w:trHeight w:val="52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Equity in Precision Medicine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Precision Medicine Award – Application Template</dc:title>
  <dc:creator>PICK4Kids</dc:creator>
  <cp:lastModifiedBy>Un-named</cp:lastModifiedBy>
  <cp:revision>1</cp:revision>
  <dcterms:created xsi:type="dcterms:W3CDTF">2026-09-26T11:54:51.457Z</dcterms:created>
  <dcterms:modified xsi:type="dcterms:W3CDTF">2026-09-26T11:54:51.457Z</dcterms:modified>
</cp:coreProperties>
</file>

<file path=docProps/custom.xml><?xml version="1.0" encoding="utf-8"?>
<Properties xmlns="http://schemas.openxmlformats.org/officeDocument/2006/custom-properties" xmlns:vt="http://schemas.openxmlformats.org/officeDocument/2006/docPropsVTypes"/>
</file>