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Arial" w:cs="Arial" w:eastAsia="Arial" w:hAnsi="Arial"/>
          <w:b/>
          <w:bCs/>
          <w:color w:val="5C3A1E"/>
          <w:sz w:val="32"/>
          <w:szCs w:val="32"/>
        </w:rPr>
        <w:t xml:space="preserve">PICK4Kids–VEDA STAR AWARDS 2026</w:t>
      </w:r>
    </w:p>
    <w:p>
      <w:pPr>
        <w:spacing w:after="40" w:before="0"/>
        <w:jc w:val="center"/>
      </w:pPr>
      <w:r>
        <w:rPr>
          <w:rFonts w:ascii="Arial" w:cs="Arial" w:eastAsia="Arial" w:hAnsi="Arial"/>
          <w:b/>
          <w:bCs/>
          <w:color w:val="9A6B1F"/>
          <w:sz w:val="26"/>
          <w:szCs w:val="26"/>
        </w:rPr>
        <w:t xml:space="preserve">EQUITY IN PRECISION MEDICINE AWARD</w:t>
      </w:r>
    </w:p>
    <w:p>
      <w:pPr>
        <w:spacing w:after="40" w:before="0"/>
        <w:jc w:val="center"/>
      </w:pPr>
      <w:r>
        <w:rPr>
          <w:rFonts w:ascii="Arial" w:cs="Arial" w:eastAsia="Arial" w:hAnsi="Arial"/>
          <w:i/>
          <w:iCs/>
          <w:sz w:val="20"/>
          <w:szCs w:val="20"/>
        </w:rPr>
        <w:t xml:space="preserve">Ensuring that no child is left behind</w:t>
      </w:r>
    </w:p>
    <w:p>
      <w:pPr>
        <w:spacing w:after="200" w:before="0"/>
        <w:jc w:val="center"/>
      </w:pPr>
      <w:r>
        <w:rPr>
          <w:rFonts w:ascii="Arial" w:cs="Arial" w:eastAsia="Arial" w:hAnsi="Arial"/>
          <w:color w:val="555555"/>
          <w:sz w:val="16"/>
          <w:szCs w:val="16"/>
        </w:rPr>
        <w:t xml:space="preserve">Endorsed by the Pediatric Hematology Oncology (PHO) Chapter of IAP | Supported by Veda Star Foundation</w:t>
      </w:r>
    </w:p>
    <w:p>
      <w:pPr>
        <w:pBdr>
          <w:bottom w:val="single" w:color="9A6B1F" w:sz="8" w:space="4"/>
        </w:pBdr>
        <w:spacing w:after="160"/>
        <w:jc w:val="center"/>
      </w:pPr>
      <w:r>
        <w:rPr>
          <w:rFonts w:ascii="Arial" w:cs="Arial" w:eastAsia="Arial" w:hAnsi="Arial"/>
          <w:b/>
          <w:bCs/>
          <w:color w:val="5C3A1E"/>
          <w:sz w:val="28"/>
          <w:szCs w:val="28"/>
        </w:rPr>
        <w:t xml:space="preserve">Application Form — Summary &amp; Detailed Proposal</w:t>
      </w:r>
    </w:p>
    <w:p>
      <w:pPr>
        <w:spacing w:after="200" w:before="0"/>
      </w:pPr>
      <w:r>
        <w:rPr>
          <w:rFonts w:ascii="Arial" w:cs="Arial" w:eastAsia="Arial" w:hAnsi="Arial"/>
          <w:i/>
          <w:iCs/>
          <w:color w:val="555555"/>
          <w:sz w:val="18"/>
          <w:szCs w:val="18"/>
        </w:rPr>
        <w:t xml:space="preserve">Please use this official template and do not change the section headings. Complete all sections within the stated word limits. Save the completed file and upload it on the online application form (DOCX or PDF, maximum 10 MB).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400"/>
        <w:gridCol w:w="6346"/>
      </w:tblGrid>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Project title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Principal Applicant name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Institution</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keepNext/>
        <w:spacing w:after="120" w:before="240"/>
      </w:pPr>
      <w:r>
        <w:rPr>
          <w:rFonts w:ascii="Arial" w:cs="Arial" w:eastAsia="Arial" w:hAnsi="Arial"/>
          <w:b/>
          <w:bCs/>
          <w:color w:val="5C3A1E"/>
          <w:sz w:val="24"/>
          <w:szCs w:val="24"/>
        </w:rPr>
        <w:t xml:space="preserve">B. Equity summary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Executive summary (maximum 300 words)</w:t>
            </w:r>
          </w:p>
          <w:p>
            <w:pPr>
              <w:keepNext/>
              <w:spacing w:after="0"/>
            </w:pPr>
            <w:r>
              <w:rPr>
                <w:rFonts w:ascii="Arial" w:cs="Arial" w:eastAsia="Arial" w:hAnsi="Arial"/>
                <w:i/>
                <w:iCs/>
                <w:color w:val="555555"/>
                <w:sz w:val="18"/>
                <w:szCs w:val="18"/>
              </w:rPr>
              <w:t xml:space="preserve">Equity gap; target population; intervention; expected measurable impact.</w:t>
            </w:r>
          </w:p>
        </w:tc>
      </w:tr>
      <w:tr>
        <w:trPr>
          <w:trHeight w:val="24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Equity gap statement (maximum 200 words)</w:t>
            </w:r>
          </w:p>
          <w:p>
            <w:pPr>
              <w:keepNext/>
              <w:spacing w:after="0"/>
            </w:pPr>
            <w:r>
              <w:rPr>
                <w:rFonts w:ascii="Arial" w:cs="Arial" w:eastAsia="Arial" w:hAnsi="Arial"/>
                <w:i/>
                <w:iCs/>
                <w:color w:val="555555"/>
                <w:sz w:val="18"/>
                <w:szCs w:val="18"/>
              </w:rPr>
              <w:t xml:space="preserve">Complete: “The children currently being left behind are… because…”</w:t>
            </w:r>
          </w:p>
        </w:tc>
      </w:tr>
      <w:tr>
        <w:trPr>
          <w:trHeight w:val="24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Proposed solution (maximum 250 words)</w:t>
            </w:r>
          </w:p>
          <w:p>
            <w:pPr>
              <w:keepNext/>
              <w:spacing w:after="0"/>
            </w:pPr>
            <w:r>
              <w:rPr>
                <w:rFonts w:ascii="Arial" w:cs="Arial" w:eastAsia="Arial" w:hAnsi="Arial"/>
                <w:i/>
                <w:iCs/>
                <w:color w:val="555555"/>
                <w:sz w:val="18"/>
                <w:szCs w:val="18"/>
              </w:rPr>
              <w:t xml:space="preserve">How will the intervention specifically remove the identified barrier?</w:t>
            </w:r>
          </w:p>
        </w:tc>
      </w:tr>
      <w:tr>
        <w:trPr>
          <w:trHeight w:val="24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keepNext/>
        <w:spacing w:after="120" w:before="240"/>
      </w:pPr>
      <w:r>
        <w:rPr>
          <w:rFonts w:ascii="Arial" w:cs="Arial" w:eastAsia="Arial" w:hAnsi="Arial"/>
          <w:b/>
          <w:bCs/>
          <w:color w:val="5C3A1E"/>
          <w:sz w:val="24"/>
          <w:szCs w:val="24"/>
        </w:rPr>
        <w:t xml:space="preserve">C. Detailed proposal</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1. Define and evidence the equity gap (max 500 words)</w:t>
            </w:r>
          </w:p>
          <w:p>
            <w:pPr>
              <w:keepNext/>
              <w:spacing w:after="0"/>
            </w:pPr>
            <w:r>
              <w:rPr>
                <w:rFonts w:ascii="Arial" w:cs="Arial" w:eastAsia="Arial" w:hAnsi="Arial"/>
                <w:i/>
                <w:iCs/>
                <w:color w:val="555555"/>
                <w:sz w:val="18"/>
                <w:szCs w:val="18"/>
              </w:rPr>
              <w:t xml:space="preserve">Population, geography/context, barrier and available baseline evidence.</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2. Why existing pathways fail this population (max 400 words)</w:t>
            </w:r>
          </w:p>
          <w:p>
            <w:pPr>
              <w:keepNext/>
              <w:spacing w:after="0"/>
            </w:pPr>
            <w:r>
              <w:rPr>
                <w:rFonts w:ascii="Arial" w:cs="Arial" w:eastAsia="Arial" w:hAnsi="Arial"/>
                <w:i/>
                <w:iCs/>
                <w:color w:val="555555"/>
                <w:sz w:val="18"/>
                <w:szCs w:val="18"/>
              </w:rPr>
              <w:t xml:space="preserve">Describe where and why children are lost, delayed or excluded.</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3. Intervention design (max 1,000 words)</w:t>
            </w:r>
          </w:p>
          <w:p>
            <w:pPr>
              <w:keepNext/>
              <w:spacing w:after="0"/>
            </w:pPr>
            <w:r>
              <w:rPr>
                <w:rFonts w:ascii="Arial" w:cs="Arial" w:eastAsia="Arial" w:hAnsi="Arial"/>
                <w:i/>
                <w:iCs/>
                <w:color w:val="555555"/>
                <w:sz w:val="18"/>
                <w:szCs w:val="18"/>
              </w:rPr>
              <w:t xml:space="preserve">Navigation/referral/access pathway; partners; workflow; responsibilities; implementation details.</w:t>
            </w:r>
          </w:p>
        </w:tc>
      </w:tr>
      <w:tr>
        <w:trPr>
          <w:trHeight w:val="44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4. Precision-oncology relevance (max 400 words)</w:t>
            </w:r>
          </w:p>
          <w:p>
            <w:pPr>
              <w:keepNext/>
              <w:spacing w:after="0"/>
            </w:pPr>
            <w:r>
              <w:rPr>
                <w:rFonts w:ascii="Arial" w:cs="Arial" w:eastAsia="Arial" w:hAnsi="Arial"/>
                <w:i/>
                <w:iCs/>
                <w:color w:val="555555"/>
                <w:sz w:val="18"/>
                <w:szCs w:val="18"/>
              </w:rPr>
              <w:t xml:space="preserve">How will the intervention connect children to appropriate molecular diagnosis, expert interpretation and/or precision treatment?</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5. Patient/population impact measures (max 500 words)</w:t>
            </w:r>
          </w:p>
          <w:p>
            <w:pPr>
              <w:keepNext/>
              <w:spacing w:after="0"/>
            </w:pPr>
            <w:r>
              <w:rPr>
                <w:rFonts w:ascii="Arial" w:cs="Arial" w:eastAsia="Arial" w:hAnsi="Arial"/>
                <w:i/>
                <w:iCs/>
                <w:color w:val="555555"/>
                <w:sz w:val="18"/>
                <w:szCs w:val="18"/>
              </w:rPr>
              <w:t xml:space="preserve">Define numerator/denominator where possible; access, delays, referrals, treatment changes, continuity and disparity measures.</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6. Inclusiveness and reach (max 300 words)</w:t>
            </w:r>
          </w:p>
          <w:p>
            <w:pPr>
              <w:keepNext/>
              <w:spacing w:after="0"/>
            </w:pPr>
            <w:r>
              <w:rPr>
                <w:rFonts w:ascii="Arial" w:cs="Arial" w:eastAsia="Arial" w:hAnsi="Arial"/>
                <w:i/>
                <w:iCs/>
                <w:color w:val="555555"/>
                <w:sz w:val="18"/>
                <w:szCs w:val="18"/>
              </w:rPr>
              <w:t xml:space="preserve">How will the project reach populations conventional pathways do not?</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7. Sustainability and replicability (max 400 words)</w:t>
            </w:r>
          </w:p>
          <w:p>
            <w:pPr>
              <w:keepNext/>
              <w:spacing w:after="0"/>
            </w:pPr>
            <w:r>
              <w:rPr>
                <w:rFonts w:ascii="Arial" w:cs="Arial" w:eastAsia="Arial" w:hAnsi="Arial"/>
                <w:i/>
                <w:iCs/>
                <w:color w:val="555555"/>
                <w:sz w:val="18"/>
                <w:szCs w:val="18"/>
              </w:rPr>
              <w:t xml:space="preserve">Institutional integration, durable partnerships, continuation and replication elsewhere.</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8. Roles of PHO and collaborators (max 300 words)</w:t>
            </w:r>
          </w:p>
          <w:p>
            <w:pPr>
              <w:keepNext/>
              <w:spacing w:after="0"/>
            </w:pPr>
            <w:r>
              <w:rPr>
                <w:rFonts w:ascii="Arial" w:cs="Arial" w:eastAsia="Arial" w:hAnsi="Arial"/>
                <w:i/>
                <w:iCs/>
                <w:color w:val="555555"/>
                <w:sz w:val="18"/>
                <w:szCs w:val="18"/>
              </w:rPr>
              <w:t xml:space="preserve">Describe substantive responsibilities of each partner.</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9. What will this ₹5-lakh Award enable? (max 250 words)</w:t>
            </w:r>
          </w:p>
          <w:p>
            <w:pPr>
              <w:keepNext/>
              <w:spacing w:after="0"/>
            </w:pPr>
            <w:r>
              <w:rPr>
                <w:rFonts w:ascii="Arial" w:cs="Arial" w:eastAsia="Arial" w:hAnsi="Arial"/>
                <w:i/>
                <w:iCs/>
                <w:color w:val="555555"/>
                <w:sz w:val="18"/>
                <w:szCs w:val="18"/>
              </w:rPr>
              <w:t xml:space="preserve">State the concrete equity milestone enabled by the Award.</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80" w:before="200"/>
        <w:jc w:val="center"/>
      </w:pPr>
      <w:r>
        <w:rPr>
          <w:rFonts w:ascii="Arial" w:cs="Arial" w:eastAsia="Arial" w:hAnsi="Arial"/>
          <w:i/>
          <w:iCs/>
          <w:color w:val="555555"/>
          <w:sz w:val="17"/>
          <w:szCs w:val="17"/>
        </w:rPr>
        <w:t xml:space="preserve">— End of template —  Incomplete or modified templates may be considered invalid.</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PICK4Kids–VEDA STAR AWARDS 2026  |  Equity in Precision Medicine Award  |  Page </w:t>
    </w:r>
    <w:r>
      <w:rPr>
        <w:rFonts w:ascii="Arial" w:cs="Arial" w:eastAsia="Arial" w:hAnsi="Arial"/>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in Precision Medicine Award – Application Template</dc:title>
  <dc:creator>PICK4Kids</dc:creator>
  <cp:lastModifiedBy>Un-named</cp:lastModifiedBy>
  <cp:revision>1</cp:revision>
  <dcterms:created xsi:type="dcterms:W3CDTF">2026-09-26T11:54:51.453Z</dcterms:created>
  <dcterms:modified xsi:type="dcterms:W3CDTF">2026-09-26T11:54:51.453Z</dcterms:modified>
</cp:coreProperties>
</file>

<file path=docProps/custom.xml><?xml version="1.0" encoding="utf-8"?>
<Properties xmlns="http://schemas.openxmlformats.org/officeDocument/2006/custom-properties" xmlns:vt="http://schemas.openxmlformats.org/officeDocument/2006/docPropsVTypes"/>
</file>